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3" w:type="dxa"/>
        <w:tblInd w:w="-34" w:type="dxa"/>
        <w:tblLayout w:type="fixed"/>
        <w:tblLook w:val="0000"/>
      </w:tblPr>
      <w:tblGrid>
        <w:gridCol w:w="568"/>
        <w:gridCol w:w="1134"/>
        <w:gridCol w:w="2351"/>
        <w:gridCol w:w="236"/>
        <w:gridCol w:w="248"/>
        <w:gridCol w:w="1559"/>
        <w:gridCol w:w="1444"/>
        <w:gridCol w:w="1377"/>
        <w:gridCol w:w="1420"/>
        <w:gridCol w:w="1405"/>
        <w:gridCol w:w="1335"/>
        <w:gridCol w:w="2091"/>
        <w:gridCol w:w="535"/>
      </w:tblGrid>
      <w:tr w:rsidR="004E0182" w:rsidRPr="00B727BF" w:rsidTr="00AE2CB2">
        <w:trPr>
          <w:gridAfter w:val="9"/>
          <w:wAfter w:w="11414" w:type="dxa"/>
          <w:trHeight w:val="315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82" w:rsidRDefault="004E0182" w:rsidP="008617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:rsidR="004E0182" w:rsidRDefault="004E0182" w:rsidP="008617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0182" w:rsidRPr="00B727BF" w:rsidRDefault="004E0182" w:rsidP="00B72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noWrap/>
            <w:vAlign w:val="bottom"/>
            <w:hideMark/>
          </w:tcPr>
          <w:p w:rsidR="00AE2CB2" w:rsidRDefault="00AE2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 О ВЫПОЛНЕНИИ МУНИЦИПАЛЬНОГО ЗАДАНИЯ МАУ «ЦПКиО «Аттракцион»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noWrap/>
            <w:vAlign w:val="bottom"/>
            <w:hideMark/>
          </w:tcPr>
          <w:p w:rsidR="00AE2CB2" w:rsidRDefault="00AE2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 1 квартал 2014 года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00"/>
        </w:trPr>
        <w:tc>
          <w:tcPr>
            <w:tcW w:w="15135" w:type="dxa"/>
            <w:gridSpan w:val="12"/>
            <w:vAlign w:val="bottom"/>
            <w:hideMark/>
          </w:tcPr>
          <w:p w:rsidR="00AE2CB2" w:rsidRDefault="00AE2CB2">
            <w:pPr>
              <w:spacing w:after="0" w:line="240" w:lineRule="auto"/>
              <w:ind w:left="47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Наименование муниципальной работы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Создание  условий для массового отдыха населения и проведения массовых  мероприятий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vAlign w:val="bottom"/>
            <w:hideMark/>
          </w:tcPr>
          <w:p w:rsidR="00AE2CB2" w:rsidRDefault="00AE2CB2">
            <w:pPr>
              <w:spacing w:after="0" w:line="240" w:lineRule="auto"/>
              <w:ind w:left="4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Потребители муниципальной работы: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Физические лица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vAlign w:val="bottom"/>
            <w:hideMark/>
          </w:tcPr>
          <w:p w:rsidR="00AE2CB2" w:rsidRDefault="00AE2CB2">
            <w:pPr>
              <w:spacing w:after="0" w:line="240" w:lineRule="auto"/>
              <w:ind w:left="4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Показатели, характеризующие объем и (или) качество муниципальной работы</w:t>
            </w:r>
          </w:p>
        </w:tc>
      </w:tr>
      <w:tr w:rsidR="004E0182" w:rsidRPr="00B727BF" w:rsidTr="00AE2CB2">
        <w:trPr>
          <w:gridAfter w:val="1"/>
          <w:wAfter w:w="535" w:type="dxa"/>
          <w:trHeight w:val="677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4F0C87">
            <w:pPr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CD1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4E0182" w:rsidRPr="009D7FDD" w:rsidRDefault="004E0182" w:rsidP="00FA3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182" w:rsidRPr="009D7FDD" w:rsidRDefault="004E0182" w:rsidP="00BC4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Объем показателя на год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Значение показателей результативности по кварталам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182" w:rsidRPr="009D7FDD" w:rsidRDefault="004E0182" w:rsidP="004E0182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</w:tr>
      <w:tr w:rsidR="004E0182" w:rsidRPr="00B727BF" w:rsidTr="00AE2CB2">
        <w:trPr>
          <w:gridAfter w:val="1"/>
          <w:wAfter w:w="535" w:type="dxa"/>
          <w:trHeight w:val="20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4F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CD1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BC4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4E018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182" w:rsidRPr="00B727BF" w:rsidTr="00AE2CB2">
        <w:trPr>
          <w:gridAfter w:val="1"/>
          <w:wAfter w:w="535" w:type="dxa"/>
          <w:trHeight w:val="780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4F0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7BF">
              <w:rPr>
                <w:rFonts w:ascii="Times New Roman" w:hAnsi="Times New Roman"/>
              </w:rPr>
              <w:t>Создание  условий для массового отдыха населения и проведения массовых мероприятий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 xml:space="preserve">Количество обслуженных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единиц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10</w:t>
            </w:r>
          </w:p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(22,22%)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AE2CB2">
        <w:trPr>
          <w:gridAfter w:val="1"/>
          <w:wAfter w:w="535" w:type="dxa"/>
          <w:trHeight w:val="8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обслуженных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человек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44880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AE2CB2">
        <w:trPr>
          <w:gridAfter w:val="1"/>
          <w:wAfter w:w="535" w:type="dxa"/>
          <w:trHeight w:val="8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механизированных аттракционов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человек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34374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AE2CB2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AE2CB2">
        <w:trPr>
          <w:gridAfter w:val="1"/>
          <w:wAfter w:w="535" w:type="dxa"/>
          <w:trHeight w:val="8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иных видов деятельности, предоставляемых потребителям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единиц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AE2CB2">
        <w:trPr>
          <w:gridAfter w:val="1"/>
          <w:wAfter w:w="535" w:type="dxa"/>
          <w:trHeight w:val="87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потребителей иных видов деятельности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9D7FDD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ч</w:t>
            </w:r>
            <w:r w:rsidR="004E0182" w:rsidRPr="009D7FDD">
              <w:rPr>
                <w:rFonts w:ascii="Times New Roman" w:hAnsi="Times New Roman"/>
              </w:rPr>
              <w:t xml:space="preserve">еловек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1500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AE2CB2">
        <w:trPr>
          <w:gridAfter w:val="1"/>
          <w:wAfter w:w="535" w:type="dxa"/>
          <w:trHeight w:val="9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посещений Интернет – сайта учреждения</w:t>
            </w:r>
            <w:r w:rsidRPr="00B72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182" w:rsidRPr="009D7FDD" w:rsidRDefault="004E0182" w:rsidP="004E0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единиц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5000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6616AB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C1218" w:rsidRDefault="000C1218" w:rsidP="000C1218">
      <w:pPr>
        <w:pStyle w:val="a4"/>
        <w:ind w:left="360"/>
        <w:rPr>
          <w:rFonts w:ascii="Times New Roman" w:hAnsi="Times New Roman"/>
          <w:b/>
          <w:sz w:val="24"/>
          <w:szCs w:val="24"/>
        </w:rPr>
      </w:pPr>
    </w:p>
    <w:p w:rsidR="000C1218" w:rsidRDefault="00AE2CB2" w:rsidP="000C1218">
      <w:pPr>
        <w:pStyle w:val="a4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1 квартале 2014 года количество посетителей механизированных аттракционов отсутствует, в связи с тем, что сезон работы аттракционов   начинается с 01 мая текущего года. </w:t>
      </w:r>
    </w:p>
    <w:p w:rsidR="005E0D1A" w:rsidRDefault="005E0D1A" w:rsidP="000C1218">
      <w:pPr>
        <w:pStyle w:val="a4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квартале 2014 года к количеству </w:t>
      </w:r>
      <w:proofErr w:type="gramStart"/>
      <w:r>
        <w:rPr>
          <w:rFonts w:ascii="Times New Roman" w:hAnsi="Times New Roman"/>
          <w:sz w:val="24"/>
          <w:szCs w:val="24"/>
        </w:rPr>
        <w:t>иных видов деятельности, предоставляемых потребителям прибавилось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предоставление помещений в аренду и предоставление рекламных услуг через радиоинформационный центр, как на платной, так и на безвозмездной основе.</w:t>
      </w:r>
    </w:p>
    <w:p w:rsidR="005E0D1A" w:rsidRDefault="005E0D1A" w:rsidP="000C1218">
      <w:pPr>
        <w:pStyle w:val="a4"/>
        <w:ind w:left="360"/>
        <w:rPr>
          <w:rFonts w:ascii="Times New Roman" w:hAnsi="Times New Roman"/>
          <w:b/>
          <w:sz w:val="24"/>
          <w:szCs w:val="24"/>
        </w:rPr>
      </w:pPr>
    </w:p>
    <w:p w:rsidR="000C1218" w:rsidRPr="00761DA1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 фактических и запланированных на соответствующий период времени результатов выполнения муниципального задания.  </w:t>
      </w:r>
    </w:p>
    <w:p w:rsidR="000C1218" w:rsidRPr="00761DA1" w:rsidRDefault="000C1218" w:rsidP="00861791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61DA1">
        <w:rPr>
          <w:rFonts w:ascii="Times New Roman" w:hAnsi="Times New Roman"/>
          <w:sz w:val="24"/>
          <w:szCs w:val="24"/>
        </w:rPr>
        <w:t>Показатели исполнения муниципального задания по итогам</w:t>
      </w:r>
      <w:r>
        <w:rPr>
          <w:rFonts w:ascii="Times New Roman" w:hAnsi="Times New Roman"/>
          <w:sz w:val="24"/>
          <w:szCs w:val="24"/>
        </w:rPr>
        <w:t xml:space="preserve"> 1 квартала </w:t>
      </w:r>
      <w:r w:rsidRPr="00761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 года</w:t>
      </w:r>
      <w:r w:rsidRPr="00761DA1">
        <w:rPr>
          <w:rFonts w:ascii="Times New Roman" w:hAnsi="Times New Roman"/>
          <w:sz w:val="24"/>
          <w:szCs w:val="24"/>
        </w:rPr>
        <w:t xml:space="preserve"> составляют </w:t>
      </w:r>
      <w:r>
        <w:rPr>
          <w:rFonts w:ascii="Times New Roman" w:hAnsi="Times New Roman"/>
          <w:sz w:val="24"/>
          <w:szCs w:val="24"/>
        </w:rPr>
        <w:t>по количеству обслуженных мероприятий – 100</w:t>
      </w:r>
      <w:r w:rsidRPr="00524F56">
        <w:rPr>
          <w:rFonts w:ascii="Times New Roman" w:hAnsi="Times New Roman"/>
          <w:sz w:val="24"/>
          <w:szCs w:val="24"/>
        </w:rPr>
        <w:t>%,</w:t>
      </w:r>
      <w:r>
        <w:rPr>
          <w:rFonts w:ascii="Times New Roman" w:hAnsi="Times New Roman"/>
          <w:sz w:val="24"/>
          <w:szCs w:val="24"/>
        </w:rPr>
        <w:t xml:space="preserve"> по количеству  посетителей мероприятий -100</w:t>
      </w:r>
      <w:r w:rsidRPr="00524F56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DA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  плановых  показателей, запланированных в муниципальном задании.</w:t>
      </w:r>
    </w:p>
    <w:p w:rsidR="000C1218" w:rsidRPr="00761DA1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 Характеристика факторов, повлиявших на отклонение фактических результатов выполнения муниципального задания </w:t>
      </w:r>
      <w:proofErr w:type="gramStart"/>
      <w:r w:rsidRPr="00761DA1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761DA1">
        <w:rPr>
          <w:rFonts w:ascii="Times New Roman" w:hAnsi="Times New Roman"/>
          <w:b/>
          <w:sz w:val="24"/>
          <w:szCs w:val="24"/>
        </w:rPr>
        <w:t xml:space="preserve"> плановых.  </w:t>
      </w:r>
    </w:p>
    <w:p w:rsidR="000C1218" w:rsidRPr="00FB5A03" w:rsidRDefault="000C1218" w:rsidP="00861791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Отклонений фактических результатов выполнения муниципального задания от плановых результатов выполнения муниципального задания нет.</w:t>
      </w:r>
    </w:p>
    <w:p w:rsidR="000C1218" w:rsidRPr="00761DA1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перспектив выполнения задания в соответствии с утвержденными объемами задания и стандартом оказания муниципальных услуг.  </w:t>
      </w:r>
    </w:p>
    <w:p w:rsidR="000C1218" w:rsidRPr="00FB5A03" w:rsidRDefault="000C1218" w:rsidP="00861791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задание выполнено </w:t>
      </w:r>
      <w:r w:rsidRPr="00FB5A03">
        <w:rPr>
          <w:rFonts w:ascii="Times New Roman" w:hAnsi="Times New Roman"/>
          <w:sz w:val="24"/>
          <w:szCs w:val="24"/>
        </w:rPr>
        <w:t xml:space="preserve"> в полном  объеме.  Стандарты качества муниципальной работы в соответствии с муниципальными правовыми актами  не требуются. </w:t>
      </w:r>
    </w:p>
    <w:p w:rsidR="000C1218" w:rsidRPr="00761DA1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состояния имущества, эксплуатируемого муниципальным учреждением.  </w:t>
      </w:r>
    </w:p>
    <w:p w:rsidR="000C1218" w:rsidRPr="00761DA1" w:rsidRDefault="000C1218" w:rsidP="00861791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 МА</w:t>
      </w:r>
      <w:r w:rsidRPr="00761DA1">
        <w:rPr>
          <w:rFonts w:ascii="Times New Roman" w:hAnsi="Times New Roman"/>
          <w:sz w:val="24"/>
          <w:szCs w:val="24"/>
        </w:rPr>
        <w:t>У «ЦПКиО «Аттракцион»  находится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DA1">
        <w:rPr>
          <w:rFonts w:ascii="Times New Roman" w:hAnsi="Times New Roman"/>
          <w:sz w:val="24"/>
          <w:szCs w:val="24"/>
        </w:rPr>
        <w:t xml:space="preserve">состоянии,  позволяющем  выполнять муниципальную работу в полном объеме. </w:t>
      </w:r>
    </w:p>
    <w:p w:rsidR="000C1218" w:rsidRDefault="000C1218" w:rsidP="00861791">
      <w:pPr>
        <w:tabs>
          <w:tab w:val="left" w:pos="2115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761DA1">
        <w:rPr>
          <w:rFonts w:ascii="Times New Roman" w:hAnsi="Times New Roman"/>
          <w:sz w:val="24"/>
          <w:szCs w:val="24"/>
        </w:rPr>
        <w:t xml:space="preserve"> </w:t>
      </w:r>
      <w:r w:rsidRPr="00FB5A0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1 квартале 2014</w:t>
      </w:r>
      <w:r w:rsidRPr="00FB5A03">
        <w:rPr>
          <w:rFonts w:ascii="Times New Roman" w:hAnsi="Times New Roman"/>
          <w:sz w:val="24"/>
          <w:szCs w:val="24"/>
        </w:rPr>
        <w:t xml:space="preserve"> года произведены работы</w:t>
      </w:r>
      <w:r>
        <w:rPr>
          <w:rFonts w:ascii="Times New Roman" w:hAnsi="Times New Roman"/>
          <w:sz w:val="24"/>
          <w:szCs w:val="24"/>
        </w:rPr>
        <w:t>:</w:t>
      </w:r>
      <w:r w:rsidRPr="00FB5A03">
        <w:rPr>
          <w:rFonts w:ascii="Times New Roman" w:hAnsi="Times New Roman"/>
          <w:sz w:val="24"/>
          <w:szCs w:val="24"/>
        </w:rPr>
        <w:t xml:space="preserve"> 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="000C1218" w:rsidRPr="009770A3">
        <w:rPr>
          <w:rFonts w:ascii="Times New Roman" w:hAnsi="Times New Roman"/>
          <w:sz w:val="24"/>
          <w:szCs w:val="24"/>
        </w:rPr>
        <w:t>борка и вывоз снега,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0C1218" w:rsidRPr="009770A3">
        <w:rPr>
          <w:rFonts w:ascii="Times New Roman" w:hAnsi="Times New Roman"/>
          <w:sz w:val="24"/>
          <w:szCs w:val="24"/>
        </w:rPr>
        <w:t>евизия  и ремонт проводки по</w:t>
      </w:r>
      <w:r>
        <w:rPr>
          <w:rFonts w:ascii="Times New Roman" w:hAnsi="Times New Roman"/>
          <w:sz w:val="24"/>
          <w:szCs w:val="24"/>
        </w:rPr>
        <w:t xml:space="preserve"> ул. Ленина и центральной аллее,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демонтаж новогодней ели,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0C1218" w:rsidRPr="009770A3">
        <w:rPr>
          <w:rFonts w:ascii="Times New Roman" w:hAnsi="Times New Roman"/>
          <w:sz w:val="24"/>
          <w:szCs w:val="24"/>
        </w:rPr>
        <w:t>емонтаж снежно-ледового городка,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0C1218" w:rsidRPr="009770A3">
        <w:rPr>
          <w:rFonts w:ascii="Times New Roman" w:hAnsi="Times New Roman"/>
          <w:sz w:val="24"/>
          <w:szCs w:val="24"/>
        </w:rPr>
        <w:t>емонтаж аттракциона «Вихрь»,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0C1218" w:rsidRPr="009770A3">
        <w:rPr>
          <w:rFonts w:ascii="Times New Roman" w:hAnsi="Times New Roman"/>
          <w:sz w:val="24"/>
          <w:szCs w:val="24"/>
        </w:rPr>
        <w:t>емонтаж дощатого покрытия аттракциона «Вихрь»,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0C1218" w:rsidRPr="009770A3">
        <w:rPr>
          <w:rFonts w:ascii="Times New Roman" w:hAnsi="Times New Roman"/>
          <w:sz w:val="24"/>
          <w:szCs w:val="24"/>
        </w:rPr>
        <w:t>формление сцены на общегородское мероприятие «Проводы зимы»,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</w:t>
      </w:r>
      <w:r w:rsidR="000C1218" w:rsidRPr="009770A3">
        <w:rPr>
          <w:rFonts w:ascii="Times New Roman" w:hAnsi="Times New Roman"/>
          <w:sz w:val="24"/>
          <w:szCs w:val="24"/>
        </w:rPr>
        <w:t xml:space="preserve">становка тепловой завесы в холле </w:t>
      </w:r>
      <w:r w:rsidR="003222E2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0C1218" w:rsidRPr="009770A3">
        <w:rPr>
          <w:rFonts w:ascii="Times New Roman" w:hAnsi="Times New Roman"/>
          <w:sz w:val="24"/>
          <w:szCs w:val="24"/>
        </w:rPr>
        <w:t>здания</w:t>
      </w:r>
      <w:r w:rsidR="003222E2">
        <w:rPr>
          <w:rFonts w:ascii="Times New Roman" w:hAnsi="Times New Roman"/>
          <w:sz w:val="24"/>
          <w:szCs w:val="24"/>
        </w:rPr>
        <w:t xml:space="preserve">, 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3222E2">
        <w:rPr>
          <w:rFonts w:ascii="Times New Roman" w:hAnsi="Times New Roman"/>
          <w:sz w:val="24"/>
          <w:szCs w:val="24"/>
        </w:rPr>
        <w:t>тсыпка дорожек песком,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</w:t>
      </w:r>
      <w:r w:rsidR="000C1218" w:rsidRPr="009770A3">
        <w:rPr>
          <w:rFonts w:ascii="Times New Roman" w:hAnsi="Times New Roman"/>
          <w:sz w:val="24"/>
          <w:szCs w:val="24"/>
        </w:rPr>
        <w:t>жедневная ч</w:t>
      </w:r>
      <w:r w:rsidR="003222E2">
        <w:rPr>
          <w:rFonts w:ascii="Times New Roman" w:hAnsi="Times New Roman"/>
          <w:sz w:val="24"/>
          <w:szCs w:val="24"/>
        </w:rPr>
        <w:t>истка снега на территории парка,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="000C1218" w:rsidRPr="009770A3">
        <w:rPr>
          <w:rFonts w:ascii="Times New Roman" w:hAnsi="Times New Roman"/>
          <w:sz w:val="24"/>
          <w:szCs w:val="24"/>
        </w:rPr>
        <w:t>борка сн</w:t>
      </w:r>
      <w:r w:rsidR="003222E2">
        <w:rPr>
          <w:rFonts w:ascii="Times New Roman" w:hAnsi="Times New Roman"/>
          <w:sz w:val="24"/>
          <w:szCs w:val="24"/>
        </w:rPr>
        <w:t>ега по внешнему периметру парка,</w:t>
      </w:r>
    </w:p>
    <w:p w:rsidR="000C1218" w:rsidRPr="009770A3" w:rsidRDefault="003E7917" w:rsidP="00861791">
      <w:pPr>
        <w:tabs>
          <w:tab w:val="left" w:pos="2115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3222E2">
        <w:rPr>
          <w:rFonts w:ascii="Times New Roman" w:hAnsi="Times New Roman"/>
          <w:sz w:val="24"/>
          <w:szCs w:val="24"/>
        </w:rPr>
        <w:t>ывоз мусора – 27 раз</w:t>
      </w:r>
      <w:r w:rsidR="00941481">
        <w:rPr>
          <w:rFonts w:ascii="Times New Roman" w:hAnsi="Times New Roman"/>
          <w:sz w:val="24"/>
          <w:szCs w:val="24"/>
        </w:rPr>
        <w:t xml:space="preserve"> в количестве 146,97 м</w:t>
      </w:r>
      <w:r w:rsidR="00941481" w:rsidRPr="00941481">
        <w:rPr>
          <w:rFonts w:ascii="Times New Roman" w:hAnsi="Times New Roman"/>
          <w:sz w:val="24"/>
          <w:szCs w:val="24"/>
          <w:vertAlign w:val="superscript"/>
        </w:rPr>
        <w:t>3</w:t>
      </w:r>
      <w:r w:rsidR="00941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0C1218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0C1218" w:rsidRPr="002C4BBE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FB5A03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1 квартал </w:t>
      </w:r>
      <w:r w:rsidRPr="002C4BBE">
        <w:rPr>
          <w:rFonts w:ascii="Times New Roman" w:hAnsi="Times New Roman"/>
          <w:sz w:val="24"/>
          <w:szCs w:val="24"/>
        </w:rPr>
        <w:t xml:space="preserve">2014 года </w:t>
      </w:r>
      <w:r>
        <w:rPr>
          <w:rFonts w:ascii="Times New Roman" w:hAnsi="Times New Roman"/>
          <w:sz w:val="24"/>
          <w:szCs w:val="24"/>
        </w:rPr>
        <w:t>учреждение</w:t>
      </w:r>
      <w:r w:rsidRPr="002C4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приобрело </w:t>
      </w:r>
      <w:r w:rsidRPr="002C4BBE">
        <w:rPr>
          <w:rFonts w:ascii="Times New Roman" w:hAnsi="Times New Roman"/>
          <w:sz w:val="24"/>
          <w:szCs w:val="24"/>
        </w:rPr>
        <w:t>следующие основные средства:</w:t>
      </w:r>
    </w:p>
    <w:p w:rsidR="000C1218" w:rsidRPr="002C4BBE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2C4BBE">
        <w:rPr>
          <w:rFonts w:ascii="Times New Roman" w:hAnsi="Times New Roman"/>
          <w:sz w:val="24"/>
          <w:szCs w:val="24"/>
        </w:rPr>
        <w:t>- тепловая завеса – 2 шт.,</w:t>
      </w:r>
    </w:p>
    <w:p w:rsidR="000C1218" w:rsidRPr="002C4BBE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2C4BBE">
        <w:rPr>
          <w:rFonts w:ascii="Times New Roman" w:hAnsi="Times New Roman"/>
          <w:sz w:val="24"/>
          <w:szCs w:val="24"/>
        </w:rPr>
        <w:t>- тиски слесарные,</w:t>
      </w:r>
    </w:p>
    <w:p w:rsidR="000C1218" w:rsidRPr="002C4BBE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2C4BB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C4BBE">
        <w:rPr>
          <w:rFonts w:ascii="Times New Roman" w:hAnsi="Times New Roman"/>
          <w:sz w:val="24"/>
          <w:szCs w:val="24"/>
        </w:rPr>
        <w:t>шлифмашина</w:t>
      </w:r>
      <w:proofErr w:type="spellEnd"/>
      <w:r w:rsidRPr="002C4BBE">
        <w:rPr>
          <w:rFonts w:ascii="Times New Roman" w:hAnsi="Times New Roman"/>
          <w:sz w:val="24"/>
          <w:szCs w:val="24"/>
        </w:rPr>
        <w:t>,</w:t>
      </w:r>
    </w:p>
    <w:p w:rsidR="000C1218" w:rsidRPr="002C4BBE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2C4BBE">
        <w:rPr>
          <w:rFonts w:ascii="Times New Roman" w:hAnsi="Times New Roman"/>
          <w:sz w:val="24"/>
          <w:szCs w:val="24"/>
        </w:rPr>
        <w:t xml:space="preserve">- дрель </w:t>
      </w:r>
      <w:r w:rsidR="003E7917">
        <w:rPr>
          <w:rFonts w:ascii="Times New Roman" w:hAnsi="Times New Roman"/>
          <w:sz w:val="24"/>
          <w:szCs w:val="24"/>
        </w:rPr>
        <w:t>–</w:t>
      </w:r>
      <w:r w:rsidRPr="002C4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BBE">
        <w:rPr>
          <w:rFonts w:ascii="Times New Roman" w:hAnsi="Times New Roman"/>
          <w:sz w:val="24"/>
          <w:szCs w:val="24"/>
        </w:rPr>
        <w:t>шуруповерт</w:t>
      </w:r>
      <w:proofErr w:type="spellEnd"/>
      <w:r w:rsidR="003E7917">
        <w:rPr>
          <w:rFonts w:ascii="Times New Roman" w:hAnsi="Times New Roman"/>
          <w:sz w:val="24"/>
          <w:szCs w:val="24"/>
        </w:rPr>
        <w:t>,</w:t>
      </w:r>
      <w:r w:rsidRPr="002C4BBE">
        <w:rPr>
          <w:rFonts w:ascii="Times New Roman" w:hAnsi="Times New Roman"/>
          <w:sz w:val="24"/>
          <w:szCs w:val="24"/>
        </w:rPr>
        <w:t xml:space="preserve"> </w:t>
      </w:r>
    </w:p>
    <w:p w:rsidR="000C1218" w:rsidRPr="002C4BBE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2C4BBE">
        <w:rPr>
          <w:rFonts w:ascii="Times New Roman" w:hAnsi="Times New Roman"/>
          <w:sz w:val="24"/>
          <w:szCs w:val="24"/>
        </w:rPr>
        <w:t>- системный блок.</w:t>
      </w:r>
    </w:p>
    <w:p w:rsidR="000C1218" w:rsidRDefault="000C1218" w:rsidP="00861791">
      <w:pPr>
        <w:pStyle w:val="a4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0C1218" w:rsidRDefault="000C1218" w:rsidP="00861791">
      <w:pPr>
        <w:pStyle w:val="a4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816EF">
        <w:rPr>
          <w:rFonts w:ascii="Times New Roman" w:hAnsi="Times New Roman"/>
          <w:b/>
          <w:sz w:val="24"/>
          <w:szCs w:val="24"/>
        </w:rPr>
        <w:t>Итоговое исполнение муниципального задания составляет 100%</w:t>
      </w:r>
    </w:p>
    <w:p w:rsidR="000C1218" w:rsidRDefault="000C1218" w:rsidP="00861791">
      <w:pPr>
        <w:pStyle w:val="a4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0C1218" w:rsidRPr="00C816EF" w:rsidRDefault="000C1218" w:rsidP="00861791">
      <w:pPr>
        <w:pStyle w:val="a4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0C1218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0C1218" w:rsidRDefault="000C1218" w:rsidP="00861791">
      <w:pPr>
        <w:pStyle w:val="a4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FB5A03">
        <w:rPr>
          <w:rFonts w:ascii="Times New Roman" w:hAnsi="Times New Roman"/>
          <w:b/>
          <w:sz w:val="24"/>
          <w:szCs w:val="24"/>
        </w:rPr>
        <w:t>Директор</w:t>
      </w:r>
      <w:r>
        <w:rPr>
          <w:rFonts w:ascii="Times New Roman" w:hAnsi="Times New Roman"/>
          <w:b/>
          <w:sz w:val="24"/>
          <w:szCs w:val="24"/>
        </w:rPr>
        <w:t xml:space="preserve"> МАУ ЦПКиО «Аттракцион»                                                                                                    С.М.Маслюков</w:t>
      </w: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9D7FDD" w:rsidRDefault="009D7FDD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861791" w:rsidRDefault="00861791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sz w:val="20"/>
          <w:szCs w:val="20"/>
        </w:rPr>
      </w:pPr>
      <w:r w:rsidRPr="00A15843">
        <w:rPr>
          <w:rFonts w:ascii="Times New Roman" w:hAnsi="Times New Roman"/>
          <w:sz w:val="20"/>
          <w:szCs w:val="20"/>
        </w:rPr>
        <w:t>Исполнитель:</w:t>
      </w:r>
    </w:p>
    <w:p w:rsidR="000C1218" w:rsidRPr="00A15843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Зам</w:t>
      </w:r>
      <w:proofErr w:type="gramStart"/>
      <w:r>
        <w:rPr>
          <w:rFonts w:ascii="Times New Roman" w:hAnsi="Times New Roman"/>
          <w:sz w:val="20"/>
          <w:szCs w:val="20"/>
        </w:rPr>
        <w:t>.д</w:t>
      </w:r>
      <w:proofErr w:type="gramEnd"/>
      <w:r>
        <w:rPr>
          <w:rFonts w:ascii="Times New Roman" w:hAnsi="Times New Roman"/>
          <w:sz w:val="20"/>
          <w:szCs w:val="20"/>
        </w:rPr>
        <w:t>иректора по АХЧ</w:t>
      </w:r>
    </w:p>
    <w:p w:rsidR="000C1218" w:rsidRPr="00A15843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Хабибулина Н.Р.</w:t>
      </w:r>
    </w:p>
    <w:p w:rsidR="000C1218" w:rsidRPr="00A15843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sz w:val="20"/>
          <w:szCs w:val="20"/>
        </w:rPr>
      </w:pPr>
      <w:r w:rsidRPr="00A15843">
        <w:rPr>
          <w:rFonts w:ascii="Times New Roman" w:hAnsi="Times New Roman"/>
          <w:sz w:val="20"/>
          <w:szCs w:val="20"/>
        </w:rPr>
        <w:t>Тел.: 7-58-79</w:t>
      </w:r>
    </w:p>
    <w:p w:rsidR="009D7FDD" w:rsidRDefault="009D7FDD" w:rsidP="000C1218">
      <w:pPr>
        <w:pStyle w:val="a4"/>
      </w:pPr>
    </w:p>
    <w:p w:rsidR="009D7FDD" w:rsidRDefault="009D7FDD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D7FDD" w:rsidRDefault="009D7FDD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D7FDD" w:rsidRDefault="009D7FDD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D7FDD" w:rsidRDefault="009D7FDD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РОССИЙСКАЯ ФЕДЕРАЦИЯ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ХАНТЫ-МАНСИЙСКИЙ АВТОНОМНЫЙ ОКРУГ — ЮГРА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(Тюменская область)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МУНИЦИПАЛЬНОЕ ОБРАЗОВАНИЕ — ГОРОДСКОЙ ОКРУГ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ГОРОД ЮГОРСК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МУНИЦИПАЛЬНОЕ АВТОНОМ</w:t>
      </w:r>
      <w:r w:rsidRPr="00B87656">
        <w:rPr>
          <w:rFonts w:ascii="Times New Roman" w:hAnsi="Times New Roman"/>
          <w:iCs/>
          <w:sz w:val="28"/>
          <w:szCs w:val="28"/>
        </w:rPr>
        <w:t>НОЕ УЧРЕЖДЕНИЕ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iCs/>
          <w:sz w:val="28"/>
          <w:szCs w:val="28"/>
        </w:rPr>
      </w:pPr>
      <w:r w:rsidRPr="00B87656">
        <w:rPr>
          <w:rFonts w:ascii="Times New Roman" w:hAnsi="Times New Roman"/>
          <w:iCs/>
          <w:sz w:val="28"/>
          <w:szCs w:val="28"/>
        </w:rPr>
        <w:t>ЦЕНТРАЛЬНЫЙ ПАРК КУЛЬТУРЫ И ОТДЫХА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87656">
        <w:rPr>
          <w:rFonts w:ascii="Times New Roman" w:hAnsi="Times New Roman"/>
          <w:iCs/>
          <w:sz w:val="28"/>
          <w:szCs w:val="28"/>
        </w:rPr>
        <w:t>«АТТРАКЦИОН»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Pr="00B87656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87656">
        <w:rPr>
          <w:rFonts w:ascii="Times New Roman" w:hAnsi="Times New Roman"/>
          <w:b/>
          <w:iCs/>
          <w:sz w:val="28"/>
          <w:szCs w:val="28"/>
        </w:rPr>
        <w:t xml:space="preserve">Отчет о выполнении муниципального задания 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 1 квартал 2014</w:t>
      </w:r>
      <w:r w:rsidRPr="00B87656">
        <w:rPr>
          <w:rFonts w:ascii="Times New Roman" w:hAnsi="Times New Roman"/>
          <w:b/>
          <w:iCs/>
          <w:sz w:val="28"/>
          <w:szCs w:val="28"/>
        </w:rPr>
        <w:t xml:space="preserve"> года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Отчет принят: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 xml:space="preserve">  Утверждаю: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>«____» ______________20</w:t>
      </w:r>
      <w:r w:rsidRPr="00B87656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B87656">
        <w:rPr>
          <w:rFonts w:ascii="Times New Roman" w:hAnsi="Times New Roman"/>
          <w:sz w:val="24"/>
          <w:szCs w:val="24"/>
        </w:rPr>
        <w:t xml:space="preserve">год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="00BC480D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65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марта </w:t>
      </w:r>
      <w:r w:rsidRPr="00B87656">
        <w:rPr>
          <w:rFonts w:ascii="Times New Roman" w:hAnsi="Times New Roman"/>
          <w:sz w:val="24"/>
          <w:szCs w:val="24"/>
        </w:rPr>
        <w:t>20</w:t>
      </w:r>
      <w:r w:rsidRPr="00B87656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B87656">
        <w:rPr>
          <w:rFonts w:ascii="Times New Roman" w:hAnsi="Times New Roman"/>
          <w:sz w:val="24"/>
          <w:szCs w:val="24"/>
        </w:rPr>
        <w:t>год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Начальник управления культуры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Директор МА</w:t>
      </w:r>
      <w:r w:rsidRPr="00B87656">
        <w:rPr>
          <w:rFonts w:ascii="Times New Roman" w:hAnsi="Times New Roman"/>
          <w:sz w:val="24"/>
          <w:szCs w:val="24"/>
        </w:rPr>
        <w:t>У</w:t>
      </w:r>
      <w:proofErr w:type="gramStart"/>
      <w:r w:rsidRPr="00B87656">
        <w:rPr>
          <w:rFonts w:ascii="Times New Roman" w:hAnsi="Times New Roman"/>
          <w:sz w:val="24"/>
          <w:szCs w:val="24"/>
        </w:rPr>
        <w:t>«Ц</w:t>
      </w:r>
      <w:proofErr w:type="gramEnd"/>
      <w:r w:rsidRPr="00B87656">
        <w:rPr>
          <w:rFonts w:ascii="Times New Roman" w:hAnsi="Times New Roman"/>
          <w:sz w:val="24"/>
          <w:szCs w:val="24"/>
        </w:rPr>
        <w:t>ПКиО «Аттракцион»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7656">
        <w:rPr>
          <w:rFonts w:ascii="Times New Roman" w:hAnsi="Times New Roman"/>
          <w:sz w:val="24"/>
          <w:szCs w:val="24"/>
        </w:rPr>
        <w:t>_______________Н.Н.Нестерова</w:t>
      </w:r>
      <w:proofErr w:type="spellEnd"/>
      <w:r w:rsidRPr="00B87656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___________</w:t>
      </w:r>
      <w:r w:rsidR="003222E2">
        <w:rPr>
          <w:rFonts w:ascii="Times New Roman" w:hAnsi="Times New Roman"/>
          <w:sz w:val="24"/>
          <w:szCs w:val="24"/>
        </w:rPr>
        <w:t>_____</w:t>
      </w:r>
      <w:r w:rsidRPr="00B87656">
        <w:rPr>
          <w:rFonts w:ascii="Times New Roman" w:hAnsi="Times New Roman"/>
          <w:sz w:val="24"/>
          <w:szCs w:val="24"/>
        </w:rPr>
        <w:t>____ С.М.Маслюков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4AF" w:rsidRPr="00761DA1" w:rsidRDefault="000C1218" w:rsidP="002631B1">
      <w:pPr>
        <w:spacing w:line="240" w:lineRule="auto"/>
        <w:jc w:val="both"/>
      </w:pPr>
      <w:r w:rsidRPr="00B87656"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М.П.</w:t>
      </w:r>
    </w:p>
    <w:sectPr w:rsidR="000234AF" w:rsidRPr="00761DA1" w:rsidSect="009D7FDD">
      <w:pgSz w:w="16838" w:h="11906" w:orient="landscape" w:code="9"/>
      <w:pgMar w:top="142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141E"/>
    <w:multiLevelType w:val="hybridMultilevel"/>
    <w:tmpl w:val="5FA8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A06A05"/>
    <w:multiLevelType w:val="hybridMultilevel"/>
    <w:tmpl w:val="0088E174"/>
    <w:lvl w:ilvl="0" w:tplc="369C7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D51F1F"/>
    <w:multiLevelType w:val="hybridMultilevel"/>
    <w:tmpl w:val="DC3A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477BD1"/>
    <w:multiLevelType w:val="hybridMultilevel"/>
    <w:tmpl w:val="04B01A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D9B"/>
    <w:rsid w:val="000234AF"/>
    <w:rsid w:val="0003418B"/>
    <w:rsid w:val="0004248B"/>
    <w:rsid w:val="00056376"/>
    <w:rsid w:val="000719AA"/>
    <w:rsid w:val="000928E9"/>
    <w:rsid w:val="000C1218"/>
    <w:rsid w:val="000F025E"/>
    <w:rsid w:val="001103CC"/>
    <w:rsid w:val="001458A5"/>
    <w:rsid w:val="002631B1"/>
    <w:rsid w:val="0026711C"/>
    <w:rsid w:val="002A2DDE"/>
    <w:rsid w:val="002C70CC"/>
    <w:rsid w:val="003222E2"/>
    <w:rsid w:val="00343BF3"/>
    <w:rsid w:val="00396003"/>
    <w:rsid w:val="003A268A"/>
    <w:rsid w:val="003E7917"/>
    <w:rsid w:val="00455191"/>
    <w:rsid w:val="004E0182"/>
    <w:rsid w:val="004E6D77"/>
    <w:rsid w:val="004E7BF0"/>
    <w:rsid w:val="004F0C87"/>
    <w:rsid w:val="00524F56"/>
    <w:rsid w:val="00526C71"/>
    <w:rsid w:val="005850DB"/>
    <w:rsid w:val="00593E5C"/>
    <w:rsid w:val="005E0D1A"/>
    <w:rsid w:val="005E1A37"/>
    <w:rsid w:val="00626CF4"/>
    <w:rsid w:val="0063652D"/>
    <w:rsid w:val="00647754"/>
    <w:rsid w:val="00672497"/>
    <w:rsid w:val="006A4A87"/>
    <w:rsid w:val="006D5D4B"/>
    <w:rsid w:val="00711BC3"/>
    <w:rsid w:val="00747F4C"/>
    <w:rsid w:val="00761DA1"/>
    <w:rsid w:val="00765BF4"/>
    <w:rsid w:val="0077431D"/>
    <w:rsid w:val="00784283"/>
    <w:rsid w:val="00835DFB"/>
    <w:rsid w:val="00856836"/>
    <w:rsid w:val="00860902"/>
    <w:rsid w:val="00861791"/>
    <w:rsid w:val="0086355C"/>
    <w:rsid w:val="0088797B"/>
    <w:rsid w:val="008D325C"/>
    <w:rsid w:val="008F0314"/>
    <w:rsid w:val="00915743"/>
    <w:rsid w:val="0093292B"/>
    <w:rsid w:val="00940BA6"/>
    <w:rsid w:val="00941481"/>
    <w:rsid w:val="0094719D"/>
    <w:rsid w:val="009D7FDD"/>
    <w:rsid w:val="00A15843"/>
    <w:rsid w:val="00A40DEC"/>
    <w:rsid w:val="00A55D9B"/>
    <w:rsid w:val="00A7019A"/>
    <w:rsid w:val="00AE2CB2"/>
    <w:rsid w:val="00B10CF8"/>
    <w:rsid w:val="00B2478F"/>
    <w:rsid w:val="00B25E0C"/>
    <w:rsid w:val="00B727BF"/>
    <w:rsid w:val="00B871F1"/>
    <w:rsid w:val="00B87656"/>
    <w:rsid w:val="00B95400"/>
    <w:rsid w:val="00BB3AE6"/>
    <w:rsid w:val="00BC1419"/>
    <w:rsid w:val="00BC480D"/>
    <w:rsid w:val="00BC7C7B"/>
    <w:rsid w:val="00C816EF"/>
    <w:rsid w:val="00D34AA3"/>
    <w:rsid w:val="00D73687"/>
    <w:rsid w:val="00DF7BB7"/>
    <w:rsid w:val="00E20E83"/>
    <w:rsid w:val="00E353C5"/>
    <w:rsid w:val="00E36EAA"/>
    <w:rsid w:val="00F223DB"/>
    <w:rsid w:val="00F34409"/>
    <w:rsid w:val="00F70662"/>
    <w:rsid w:val="00FB5A03"/>
    <w:rsid w:val="00FB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5D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8797B"/>
    <w:pPr>
      <w:ind w:left="720"/>
      <w:contextualSpacing/>
    </w:pPr>
  </w:style>
  <w:style w:type="character" w:customStyle="1" w:styleId="apple-converted-space">
    <w:name w:val="apple-converted-space"/>
    <w:basedOn w:val="a0"/>
    <w:rsid w:val="000C1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ВЫПОЛНЕНИИ МУНИЦИПАЛЬНОГО ЗАДАНИЯ</vt:lpstr>
    </vt:vector>
  </TitlesOfParts>
  <Company>КФиНП г.Югорск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DFuser17</dc:creator>
  <cp:lastModifiedBy>User</cp:lastModifiedBy>
  <cp:revision>22</cp:revision>
  <cp:lastPrinted>2014-04-11T06:11:00Z</cp:lastPrinted>
  <dcterms:created xsi:type="dcterms:W3CDTF">2014-04-02T06:13:00Z</dcterms:created>
  <dcterms:modified xsi:type="dcterms:W3CDTF">2014-07-06T14:27:00Z</dcterms:modified>
</cp:coreProperties>
</file>